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DB" w:rsidRDefault="00C71A24">
      <w:pPr>
        <w:spacing w:before="340" w:after="340" w:line="320" w:lineRule="auto"/>
        <w:jc w:val="center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SI RIACCENDONO LE LUCI DELLA SPIAGGIA DEGLI OLIVI</w:t>
      </w:r>
    </w:p>
    <w:p w:rsidR="00721DDB" w:rsidRDefault="00C71A24">
      <w:pPr>
        <w:spacing w:before="340" w:after="340" w:line="320" w:lineRule="auto"/>
        <w:jc w:val="center"/>
        <w:rPr>
          <w:rFonts w:ascii="Arial" w:eastAsia="Arial" w:hAnsi="Arial" w:cs="Arial"/>
          <w:sz w:val="27"/>
          <w:szCs w:val="27"/>
          <w:highlight w:val="white"/>
        </w:rPr>
      </w:pPr>
      <w:r>
        <w:rPr>
          <w:rFonts w:ascii="Arial" w:eastAsia="Arial" w:hAnsi="Arial" w:cs="Arial"/>
          <w:sz w:val="27"/>
          <w:szCs w:val="27"/>
          <w:highlight w:val="white"/>
        </w:rPr>
        <w:t>RIVA DEL GARDA FIERECONGRESSI APPRODA ALLA NUOVA GESTIONE, VIA AL PROGETTO DI RILANCIO</w:t>
      </w:r>
    </w:p>
    <w:p w:rsidR="00721DDB" w:rsidRDefault="00721DDB">
      <w:pPr>
        <w:spacing w:before="340" w:after="340" w:line="320" w:lineRule="auto"/>
        <w:jc w:val="center"/>
        <w:rPr>
          <w:rFonts w:ascii="Arial" w:eastAsia="Arial" w:hAnsi="Arial" w:cs="Arial"/>
          <w:sz w:val="26"/>
          <w:szCs w:val="26"/>
          <w:highlight w:val="white"/>
        </w:rPr>
      </w:pPr>
    </w:p>
    <w:p w:rsidR="00721DDB" w:rsidRDefault="00C71A24">
      <w:pPr>
        <w:spacing w:before="340" w:after="34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Riva del Garda, 5 marzo 2020 - L’arrivo della primavera porta una ventata di novità sulle rive del Benaco: </w:t>
      </w:r>
      <w:r>
        <w:rPr>
          <w:rFonts w:ascii="Arial" w:eastAsia="Arial" w:hAnsi="Arial" w:cs="Arial"/>
          <w:b/>
          <w:sz w:val="26"/>
          <w:szCs w:val="26"/>
        </w:rPr>
        <w:t xml:space="preserve">Riva del Garda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spa, ente gestore del polo fieristico e congressuale del Trentino, riaccende le luci della Spiaggia degli Olivi</w:t>
      </w:r>
      <w:r>
        <w:rPr>
          <w:rFonts w:ascii="Arial" w:eastAsia="Arial" w:hAnsi="Arial" w:cs="Arial"/>
          <w:sz w:val="26"/>
          <w:szCs w:val="26"/>
        </w:rPr>
        <w:t xml:space="preserve"> e dà il via al </w:t>
      </w:r>
      <w:r>
        <w:rPr>
          <w:rFonts w:ascii="Arial" w:eastAsia="Arial" w:hAnsi="Arial" w:cs="Arial"/>
          <w:b/>
          <w:sz w:val="26"/>
          <w:szCs w:val="26"/>
        </w:rPr>
        <w:t>progetto di rilancio</w:t>
      </w:r>
      <w:r>
        <w:rPr>
          <w:rFonts w:ascii="Arial" w:eastAsia="Arial" w:hAnsi="Arial" w:cs="Arial"/>
          <w:sz w:val="26"/>
          <w:szCs w:val="26"/>
        </w:rPr>
        <w:t xml:space="preserve"> di uno dei compendi più belli del Garda. La Società ha sottoscritto in data odierna il contratto di locazione della durata </w:t>
      </w:r>
      <w:r w:rsidRPr="008403AB">
        <w:rPr>
          <w:rFonts w:ascii="Arial" w:eastAsia="Arial" w:hAnsi="Arial" w:cs="Arial"/>
          <w:sz w:val="26"/>
          <w:szCs w:val="26"/>
        </w:rPr>
        <w:t xml:space="preserve">di </w:t>
      </w:r>
      <w:r w:rsidR="00D86F70" w:rsidRPr="008403AB">
        <w:rPr>
          <w:rFonts w:ascii="Arial" w:eastAsia="Arial" w:hAnsi="Arial" w:cs="Arial"/>
          <w:sz w:val="26"/>
          <w:szCs w:val="26"/>
        </w:rPr>
        <w:t>6</w:t>
      </w:r>
      <w:r w:rsidRPr="008403AB">
        <w:rPr>
          <w:rFonts w:ascii="Arial" w:eastAsia="Arial" w:hAnsi="Arial" w:cs="Arial"/>
          <w:sz w:val="26"/>
          <w:szCs w:val="26"/>
        </w:rPr>
        <w:t xml:space="preserve"> anni rinnovabili </w:t>
      </w:r>
      <w:r w:rsidR="00D86F70" w:rsidRPr="008403AB">
        <w:rPr>
          <w:rFonts w:ascii="Arial" w:eastAsia="Arial" w:hAnsi="Arial" w:cs="Arial"/>
          <w:sz w:val="26"/>
          <w:szCs w:val="26"/>
        </w:rPr>
        <w:t xml:space="preserve">per altri 6 </w:t>
      </w:r>
      <w:r w:rsidRPr="00970A62">
        <w:rPr>
          <w:rFonts w:ascii="Arial" w:eastAsia="Arial" w:hAnsi="Arial" w:cs="Arial"/>
          <w:sz w:val="24"/>
          <w:szCs w:val="24"/>
        </w:rPr>
        <w:t>c</w:t>
      </w:r>
      <w:bookmarkStart w:id="0" w:name="_GoBack"/>
      <w:bookmarkEnd w:id="0"/>
      <w:r w:rsidRPr="00970A62">
        <w:rPr>
          <w:rFonts w:ascii="Arial" w:eastAsia="Arial" w:hAnsi="Arial" w:cs="Arial"/>
          <w:sz w:val="24"/>
          <w:szCs w:val="24"/>
        </w:rPr>
        <w:t xml:space="preserve">on </w:t>
      </w:r>
      <w:r w:rsidR="00970A62" w:rsidRPr="00970A62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 xml:space="preserve">Lido di Riva del Garda </w:t>
      </w:r>
      <w:r w:rsidR="0082760D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 xml:space="preserve">Immobiliare spa, </w:t>
      </w:r>
      <w:r>
        <w:rPr>
          <w:rFonts w:ascii="Arial" w:eastAsia="Arial" w:hAnsi="Arial" w:cs="Arial"/>
          <w:sz w:val="26"/>
          <w:szCs w:val="26"/>
        </w:rPr>
        <w:t>società proprietaria dell’immobile.</w:t>
      </w:r>
    </w:p>
    <w:p w:rsidR="00721DDB" w:rsidRDefault="00C71A24">
      <w:pPr>
        <w:spacing w:before="340" w:after="340" w:line="276" w:lineRule="auto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 xml:space="preserve">La </w:t>
      </w:r>
      <w:r>
        <w:rPr>
          <w:rFonts w:ascii="Arial" w:eastAsia="Arial" w:hAnsi="Arial" w:cs="Arial"/>
          <w:b/>
          <w:sz w:val="26"/>
          <w:szCs w:val="26"/>
        </w:rPr>
        <w:t>nuova sfida</w:t>
      </w:r>
      <w:r>
        <w:rPr>
          <w:rFonts w:ascii="Arial" w:eastAsia="Arial" w:hAnsi="Arial" w:cs="Arial"/>
          <w:sz w:val="26"/>
          <w:szCs w:val="26"/>
        </w:rPr>
        <w:t xml:space="preserve"> di 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si articola all'interno della cornice dell’edificio progettato dall’architetto Giancarlo Maroni e inaugurato nel 1934 alla presenza di Gabriele D’Annunzio che gli conferì l’incarico di occuparsi di alcuni arredi del Vittoriale, la ex Villa Canali oggi denominata "Piccolo Vittoriale". </w:t>
      </w:r>
    </w:p>
    <w:p w:rsidR="00721DDB" w:rsidRDefault="00C71A24">
      <w:pPr>
        <w:spacing w:after="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Nel progetto che la Società svilupperà e realizzerà nelle prossime settimane </w:t>
      </w:r>
      <w:r>
        <w:rPr>
          <w:rFonts w:ascii="Arial" w:eastAsia="Arial" w:hAnsi="Arial" w:cs="Arial"/>
          <w:sz w:val="26"/>
          <w:szCs w:val="26"/>
          <w:highlight w:val="white"/>
        </w:rPr>
        <w:t>con l’obiettivo di concludere i lavori entro la primavera,</w:t>
      </w:r>
      <w:r>
        <w:rPr>
          <w:rFonts w:ascii="Arial" w:eastAsia="Arial" w:hAnsi="Arial" w:cs="Arial"/>
          <w:sz w:val="26"/>
          <w:szCs w:val="26"/>
        </w:rPr>
        <w:t xml:space="preserve"> la Spiaggia degli Olivi sarà chiamata a ospitare un’ampia varietà di eventi, quali </w:t>
      </w:r>
      <w:r>
        <w:rPr>
          <w:rFonts w:ascii="Arial" w:eastAsia="Arial" w:hAnsi="Arial" w:cs="Arial"/>
          <w:b/>
          <w:sz w:val="26"/>
          <w:szCs w:val="26"/>
        </w:rPr>
        <w:t>meeting, workshop, conferenze, show case, photo shooting,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feste private e matrimoni</w:t>
      </w:r>
      <w:r>
        <w:rPr>
          <w:rFonts w:ascii="Arial" w:eastAsia="Arial" w:hAnsi="Arial" w:cs="Arial"/>
          <w:sz w:val="26"/>
          <w:szCs w:val="26"/>
        </w:rPr>
        <w:t xml:space="preserve">, stimando una capienza di 150 persone all’interno per cene di gala e un massimo di 250 persone per eventi a buffet, oltre alla disponibilità degli spazi esterni che durante la bella stagione consentiranno di accogliere circa 600 persone. </w:t>
      </w:r>
    </w:p>
    <w:p w:rsidR="00721DDB" w:rsidRDefault="00721DDB">
      <w:pPr>
        <w:spacing w:after="0"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721DDB" w:rsidRDefault="00C71A24">
      <w:pPr>
        <w:spacing w:after="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“La nostra offerta si amplia con un nuovo spazio vicino al Centro Congressi intriso di storia e dotato di particolare appeal - ha commentato il </w:t>
      </w:r>
      <w:r>
        <w:rPr>
          <w:rFonts w:ascii="Arial" w:eastAsia="Arial" w:hAnsi="Arial" w:cs="Arial"/>
          <w:b/>
          <w:sz w:val="26"/>
          <w:szCs w:val="26"/>
        </w:rPr>
        <w:t xml:space="preserve">Presidente di Riva del Garda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Roberto Pellegrini</w:t>
      </w:r>
      <w:r>
        <w:rPr>
          <w:rFonts w:ascii="Arial" w:eastAsia="Arial" w:hAnsi="Arial" w:cs="Arial"/>
          <w:sz w:val="26"/>
          <w:szCs w:val="26"/>
        </w:rPr>
        <w:t xml:space="preserve"> durante l’ufficializzazione dell’accordo - Una sfida che cogliamo con entusiasmo, per un investimento in linea con gli obiettivi strategici della Società orientati all’individuazione di nuovi spazi in cui sviluppare un’offerta complementare a quella di Centro Congressi e Quartiere Fieristico. In quest’ottica, la Spiaggia degli Olivi, grazie alla sua peculiare versatilità, potrà fungere </w:t>
      </w:r>
      <w:r>
        <w:rPr>
          <w:rFonts w:ascii="Arial" w:eastAsia="Arial" w:hAnsi="Arial" w:cs="Arial"/>
          <w:sz w:val="26"/>
          <w:szCs w:val="26"/>
        </w:rPr>
        <w:lastRenderedPageBreak/>
        <w:t>da punto di appoggio per gli appuntamenti organizzati al Centro Congressi, essere sede esclusiva per eventi di respiro nazionale e internazionale, ma anche un‘eccellente proposta per il settore wedding”.</w:t>
      </w:r>
    </w:p>
    <w:p w:rsidR="00721DDB" w:rsidRDefault="00C71A24">
      <w:pPr>
        <w:spacing w:before="340" w:after="34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Soddisfazione espressa per la nuova gestione da parte del</w:t>
      </w:r>
      <w:r>
        <w:rPr>
          <w:rFonts w:ascii="Arial" w:eastAsia="Arial" w:hAnsi="Arial" w:cs="Arial"/>
          <w:b/>
          <w:sz w:val="26"/>
          <w:szCs w:val="26"/>
        </w:rPr>
        <w:t xml:space="preserve"> Presidente</w:t>
      </w:r>
      <w:r w:rsidR="00256615">
        <w:rPr>
          <w:rFonts w:ascii="Arial" w:eastAsia="Arial" w:hAnsi="Arial" w:cs="Arial"/>
          <w:b/>
          <w:sz w:val="26"/>
          <w:szCs w:val="26"/>
        </w:rPr>
        <w:t xml:space="preserve"> di </w:t>
      </w:r>
      <w:r w:rsidR="00256615" w:rsidRPr="00970A62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 xml:space="preserve">Lido di Riva del Garda </w:t>
      </w:r>
      <w:r w:rsidR="0082760D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>Immobiliare spa</w:t>
      </w:r>
      <w:r w:rsidR="00256615" w:rsidRPr="00970A62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Giacomo Bernardi</w:t>
      </w:r>
      <w:r>
        <w:rPr>
          <w:rFonts w:ascii="Arial" w:eastAsia="Arial" w:hAnsi="Arial" w:cs="Arial"/>
          <w:sz w:val="26"/>
          <w:szCs w:val="26"/>
        </w:rPr>
        <w:t xml:space="preserve">: “Da molto tempo la Spiaggia degli Olivi attende di essere rinnovata, reduce da un valzer di gestioni che l’hanno attraversata negli ultimi anni. Sicuramente una realtà come 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perfettamente inserita nel contesto e specializzata nel settore degli eventi, può essere la deputata ideale per far rinascere la struttura trasformandola nuovamente in scenario privilegiato di grandi appuntamenti e fermento culturale”. </w:t>
      </w:r>
    </w:p>
    <w:p w:rsidR="00721DDB" w:rsidRDefault="00C71A24">
      <w:pPr>
        <w:spacing w:before="340" w:after="34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Nel progetto della nuova Spiaggia degli Olivi, particolare attenzione sarà riservata alla collaborazione con le associazioni locali, per mettere in campo </w:t>
      </w:r>
      <w:r>
        <w:rPr>
          <w:rFonts w:ascii="Arial" w:eastAsia="Arial" w:hAnsi="Arial" w:cs="Arial"/>
          <w:b/>
          <w:sz w:val="26"/>
          <w:szCs w:val="26"/>
        </w:rPr>
        <w:t>speciali iniziative culturali</w:t>
      </w:r>
      <w:r>
        <w:rPr>
          <w:rFonts w:ascii="Arial" w:eastAsia="Arial" w:hAnsi="Arial" w:cs="Arial"/>
          <w:sz w:val="26"/>
          <w:szCs w:val="26"/>
        </w:rPr>
        <w:t xml:space="preserve">, con l’obiettivo di </w:t>
      </w:r>
      <w:r>
        <w:rPr>
          <w:rFonts w:ascii="Arial" w:eastAsia="Arial" w:hAnsi="Arial" w:cs="Arial"/>
          <w:b/>
          <w:sz w:val="26"/>
          <w:szCs w:val="26"/>
        </w:rPr>
        <w:t xml:space="preserve">coinvolgere la comunità </w:t>
      </w:r>
      <w:r>
        <w:rPr>
          <w:rFonts w:ascii="Arial" w:eastAsia="Arial" w:hAnsi="Arial" w:cs="Arial"/>
          <w:sz w:val="26"/>
          <w:szCs w:val="26"/>
        </w:rPr>
        <w:t xml:space="preserve">e fare vivere la location durante tutto l’arco dell’anno. </w:t>
      </w:r>
    </w:p>
    <w:p w:rsidR="00721DDB" w:rsidRDefault="00C71A24">
      <w:pPr>
        <w:spacing w:before="340" w:after="340" w:line="276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</w:rPr>
        <w:t xml:space="preserve">A sottolineare l’importanza per la comunità di far rivivere un luogo simbolo del territorio, il </w:t>
      </w:r>
      <w:r>
        <w:rPr>
          <w:rFonts w:ascii="Arial" w:eastAsia="Arial" w:hAnsi="Arial" w:cs="Arial"/>
          <w:b/>
          <w:sz w:val="26"/>
          <w:szCs w:val="26"/>
        </w:rPr>
        <w:t xml:space="preserve">Sindaco di Riva del Garda Adalberto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Mosaner</w:t>
      </w:r>
      <w:proofErr w:type="spellEnd"/>
      <w:r>
        <w:rPr>
          <w:rFonts w:ascii="Arial" w:eastAsia="Arial" w:hAnsi="Arial" w:cs="Arial"/>
          <w:sz w:val="26"/>
          <w:szCs w:val="26"/>
        </w:rPr>
        <w:t>: “La Spiaggia degli Olivi rappresenta un edificio prezioso dal punto di vista architettonico nonché per la storia sociale, turistica e culturale di Riva del Garda</w:t>
      </w:r>
      <w:r>
        <w:rPr>
          <w:rFonts w:ascii="Arial" w:eastAsia="Arial" w:hAnsi="Arial" w:cs="Arial"/>
          <w:sz w:val="26"/>
          <w:szCs w:val="26"/>
          <w:highlight w:val="white"/>
        </w:rPr>
        <w:t>. In un momento difficile in cui anche il nostro territorio, la filiera turistica e non solo, si trova ad affrontare una situazione tumultuosa, questo connubio rappresenta un segnale positivo di ripartenza che potrà portare un valore aggiunto alla città</w:t>
      </w:r>
      <w:r w:rsidR="00D73D28">
        <w:rPr>
          <w:rFonts w:ascii="Arial" w:eastAsia="Arial" w:hAnsi="Arial" w:cs="Arial"/>
          <w:sz w:val="26"/>
          <w:szCs w:val="26"/>
          <w:highlight w:val="white"/>
        </w:rPr>
        <w:t xml:space="preserve">. Ringrazio le due società, i rispettivi presidenti e i consigli di amministrazione della Lido spa e delle Società di Riva del Garda </w:t>
      </w:r>
      <w:proofErr w:type="spellStart"/>
      <w:r w:rsidR="00D73D28">
        <w:rPr>
          <w:rFonts w:ascii="Arial" w:eastAsia="Arial" w:hAnsi="Arial" w:cs="Arial"/>
          <w:sz w:val="26"/>
          <w:szCs w:val="26"/>
          <w:highlight w:val="white"/>
        </w:rPr>
        <w:t>Fierecongressi</w:t>
      </w:r>
      <w:proofErr w:type="spellEnd"/>
      <w:r w:rsidR="00D73D28">
        <w:rPr>
          <w:rFonts w:ascii="Arial" w:eastAsia="Arial" w:hAnsi="Arial" w:cs="Arial"/>
          <w:sz w:val="26"/>
          <w:szCs w:val="26"/>
          <w:highlight w:val="white"/>
        </w:rPr>
        <w:t xml:space="preserve"> spa, per aver raggiunto questa intesa volta alla riapertura di un’importante luogo della nostra comunità</w:t>
      </w:r>
      <w:r>
        <w:rPr>
          <w:rFonts w:ascii="Arial" w:eastAsia="Arial" w:hAnsi="Arial" w:cs="Arial"/>
          <w:sz w:val="26"/>
          <w:szCs w:val="26"/>
          <w:highlight w:val="white"/>
        </w:rPr>
        <w:t>”.</w:t>
      </w:r>
    </w:p>
    <w:p w:rsidR="00721DDB" w:rsidRDefault="00721DDB">
      <w:pPr>
        <w:jc w:val="both"/>
        <w:rPr>
          <w:rFonts w:ascii="Helvetica Neue" w:eastAsia="Helvetica Neue" w:hAnsi="Helvetica Neue" w:cs="Helvetica Neue"/>
          <w:b/>
        </w:rPr>
      </w:pPr>
    </w:p>
    <w:p w:rsidR="00721DDB" w:rsidRDefault="00721DDB"/>
    <w:sectPr w:rsidR="00721DDB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9C" w:rsidRDefault="00AE049C">
      <w:pPr>
        <w:spacing w:after="0" w:line="240" w:lineRule="auto"/>
      </w:pPr>
      <w:r>
        <w:separator/>
      </w:r>
    </w:p>
  </w:endnote>
  <w:endnote w:type="continuationSeparator" w:id="0">
    <w:p w:rsidR="00AE049C" w:rsidRDefault="00AE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DB" w:rsidRDefault="00721D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721DDB" w:rsidRDefault="00C71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5" t="-6345" r="-3115" b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9C" w:rsidRDefault="00AE049C">
      <w:pPr>
        <w:spacing w:after="0" w:line="240" w:lineRule="auto"/>
      </w:pPr>
      <w:r>
        <w:separator/>
      </w:r>
    </w:p>
  </w:footnote>
  <w:footnote w:type="continuationSeparator" w:id="0">
    <w:p w:rsidR="00AE049C" w:rsidRDefault="00AE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DB" w:rsidRDefault="00C71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1922" cy="740658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390" b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1DDB" w:rsidRDefault="00721D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  <w:p w:rsidR="00721DDB" w:rsidRDefault="00721D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DB"/>
    <w:rsid w:val="001172A4"/>
    <w:rsid w:val="00256615"/>
    <w:rsid w:val="00401BD0"/>
    <w:rsid w:val="006273AE"/>
    <w:rsid w:val="00721DDB"/>
    <w:rsid w:val="0082760D"/>
    <w:rsid w:val="008403AB"/>
    <w:rsid w:val="008C044A"/>
    <w:rsid w:val="008E4E20"/>
    <w:rsid w:val="00970A62"/>
    <w:rsid w:val="00AE049C"/>
    <w:rsid w:val="00C71A24"/>
    <w:rsid w:val="00CE2A08"/>
    <w:rsid w:val="00D73D28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1781"/>
  <w15:docId w15:val="{225F152E-F0C7-4C98-B820-EF8537F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17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2A4"/>
  </w:style>
  <w:style w:type="paragraph" w:styleId="Pidipagina">
    <w:name w:val="footer"/>
    <w:basedOn w:val="Normale"/>
    <w:link w:val="PidipaginaCarattere"/>
    <w:uiPriority w:val="99"/>
    <w:unhideWhenUsed/>
    <w:rsid w:val="00117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2A4"/>
  </w:style>
  <w:style w:type="character" w:styleId="Enfasigrassetto">
    <w:name w:val="Strong"/>
    <w:basedOn w:val="Carpredefinitoparagrafo"/>
    <w:uiPriority w:val="22"/>
    <w:qFormat/>
    <w:rsid w:val="00970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Vuillermin</dc:creator>
  <cp:lastModifiedBy>Nicole Vuillermin</cp:lastModifiedBy>
  <cp:revision>3</cp:revision>
  <dcterms:created xsi:type="dcterms:W3CDTF">2020-03-05T13:36:00Z</dcterms:created>
  <dcterms:modified xsi:type="dcterms:W3CDTF">2020-03-05T14:56:00Z</dcterms:modified>
</cp:coreProperties>
</file>